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6B59" w:rsidRDefault="00F05F39">
      <w:r>
        <w:t>Draw a picture for each stormwater term on your bingo board.  Then see how many you find this week!</w:t>
      </w:r>
    </w:p>
    <w:tbl>
      <w:tblPr>
        <w:tblStyle w:val="TableGrid"/>
        <w:tblW w:w="9278" w:type="dxa"/>
        <w:tblLook w:val="04A0" w:firstRow="1" w:lastRow="0" w:firstColumn="1" w:lastColumn="0" w:noHBand="0" w:noVBand="1"/>
      </w:tblPr>
      <w:tblGrid>
        <w:gridCol w:w="3092"/>
        <w:gridCol w:w="3094"/>
        <w:gridCol w:w="3092"/>
      </w:tblGrid>
      <w:tr w:rsidR="00D94C23" w:rsidTr="00D94C23">
        <w:trPr>
          <w:trHeight w:val="3549"/>
        </w:trPr>
        <w:tc>
          <w:tcPr>
            <w:tcW w:w="3092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Strom Drain</w:t>
            </w:r>
          </w:p>
        </w:tc>
        <w:tc>
          <w:tcPr>
            <w:tcW w:w="3094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Dog</w:t>
            </w:r>
          </w:p>
        </w:tc>
        <w:tc>
          <w:tcPr>
            <w:tcW w:w="3092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Storm Cloud</w:t>
            </w:r>
          </w:p>
        </w:tc>
      </w:tr>
      <w:tr w:rsidR="00D94C23" w:rsidTr="00D94C23">
        <w:trPr>
          <w:trHeight w:val="3549"/>
        </w:trPr>
        <w:tc>
          <w:tcPr>
            <w:tcW w:w="3092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Pollution</w:t>
            </w:r>
          </w:p>
        </w:tc>
        <w:tc>
          <w:tcPr>
            <w:tcW w:w="3094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Pond</w:t>
            </w:r>
          </w:p>
        </w:tc>
        <w:tc>
          <w:tcPr>
            <w:tcW w:w="3092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Permeable Surface</w:t>
            </w:r>
          </w:p>
        </w:tc>
      </w:tr>
      <w:tr w:rsidR="00D94C23" w:rsidTr="00D94C23">
        <w:trPr>
          <w:trHeight w:val="3549"/>
        </w:trPr>
        <w:tc>
          <w:tcPr>
            <w:tcW w:w="3092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Erosion</w:t>
            </w:r>
          </w:p>
        </w:tc>
        <w:tc>
          <w:tcPr>
            <w:tcW w:w="3094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Tree</w:t>
            </w:r>
          </w:p>
        </w:tc>
        <w:tc>
          <w:tcPr>
            <w:tcW w:w="3092" w:type="dxa"/>
            <w:vAlign w:val="bottom"/>
          </w:tcPr>
          <w:p w:rsidR="00D94C23" w:rsidRPr="001122A1" w:rsidRDefault="00D94C23" w:rsidP="00D66B59">
            <w:pPr>
              <w:jc w:val="center"/>
              <w:rPr>
                <w:i/>
                <w:sz w:val="26"/>
                <w:szCs w:val="26"/>
              </w:rPr>
            </w:pPr>
            <w:r w:rsidRPr="001122A1">
              <w:rPr>
                <w:i/>
                <w:sz w:val="26"/>
                <w:szCs w:val="26"/>
              </w:rPr>
              <w:t>Stream/Creek</w:t>
            </w:r>
            <w:r>
              <w:rPr>
                <w:i/>
                <w:sz w:val="26"/>
                <w:szCs w:val="26"/>
              </w:rPr>
              <w:t>/River</w:t>
            </w:r>
          </w:p>
        </w:tc>
      </w:tr>
    </w:tbl>
    <w:p w:rsidR="001122A1" w:rsidRDefault="001122A1"/>
    <w:p w:rsidR="00E73FB2" w:rsidRPr="000E6EFE" w:rsidRDefault="00E73FB2" w:rsidP="00E73FB2">
      <w:pPr>
        <w:jc w:val="both"/>
        <w:rPr>
          <w:rFonts w:ascii="Kristen ITC" w:hAnsi="Kristen ITC"/>
          <w:b/>
          <w:sz w:val="28"/>
          <w:szCs w:val="28"/>
        </w:rPr>
      </w:pPr>
      <w:r w:rsidRPr="000E6EFE">
        <w:rPr>
          <w:rFonts w:ascii="Kristen ITC" w:hAnsi="Kristen ITC"/>
          <w:b/>
          <w:sz w:val="28"/>
          <w:szCs w:val="28"/>
        </w:rPr>
        <w:lastRenderedPageBreak/>
        <w:t>Stormwater Vocabulary</w:t>
      </w:r>
    </w:p>
    <w:p w:rsidR="00E73FB2" w:rsidRDefault="00E73FB2" w:rsidP="00E73FB2">
      <w:pPr>
        <w:jc w:val="both"/>
      </w:pPr>
      <w:r w:rsidRPr="001076A8">
        <w:rPr>
          <w:b/>
        </w:rPr>
        <w:t>Dog</w:t>
      </w:r>
      <w:r>
        <w:t xml:space="preserve">:  </w:t>
      </w:r>
      <w:r w:rsidR="00D94C23">
        <w:t>W</w:t>
      </w:r>
      <w:r>
        <w:t>aste contains pathogens and bacteria that can be washed into local waterways</w:t>
      </w:r>
    </w:p>
    <w:p w:rsidR="00E73FB2" w:rsidRDefault="00E73FB2" w:rsidP="00E73FB2">
      <w:pPr>
        <w:jc w:val="both"/>
      </w:pPr>
      <w:r w:rsidRPr="001076A8">
        <w:rPr>
          <w:b/>
        </w:rPr>
        <w:t>Erosion</w:t>
      </w:r>
      <w:r>
        <w:t xml:space="preserve">:  </w:t>
      </w:r>
      <w:r w:rsidR="00D94C23">
        <w:t>W</w:t>
      </w:r>
      <w:r>
        <w:t>orn away soil and gravel that can be carried into local waterways and shade aquatic vegetation.</w:t>
      </w:r>
    </w:p>
    <w:p w:rsidR="00E73FB2" w:rsidRDefault="00E73FB2" w:rsidP="00E73FB2">
      <w:pPr>
        <w:jc w:val="both"/>
      </w:pPr>
      <w:r w:rsidRPr="001076A8">
        <w:rPr>
          <w:b/>
        </w:rPr>
        <w:t>Flooding</w:t>
      </w:r>
      <w:r>
        <w:t xml:space="preserve">:  </w:t>
      </w:r>
      <w:r w:rsidR="00D94C23">
        <w:t>A</w:t>
      </w:r>
      <w:r>
        <w:t>ccumulation of water that cannot be absorbed</w:t>
      </w:r>
    </w:p>
    <w:p w:rsidR="00E73FB2" w:rsidRDefault="00E73FB2" w:rsidP="00E73FB2">
      <w:pPr>
        <w:jc w:val="both"/>
      </w:pPr>
      <w:r w:rsidRPr="001076A8">
        <w:rPr>
          <w:b/>
        </w:rPr>
        <w:t>Impervious Surface</w:t>
      </w:r>
      <w:r>
        <w:t>:  Surfaces that do no allow for the absorption of water (for example:  pavement).</w:t>
      </w:r>
    </w:p>
    <w:p w:rsidR="00E73FB2" w:rsidRDefault="00E73FB2" w:rsidP="00E73FB2">
      <w:pPr>
        <w:jc w:val="both"/>
      </w:pPr>
      <w:r w:rsidRPr="001076A8">
        <w:rPr>
          <w:b/>
        </w:rPr>
        <w:t>Permeable Surface</w:t>
      </w:r>
      <w:r>
        <w:t xml:space="preserve">:  </w:t>
      </w:r>
      <w:r w:rsidR="00D94C23">
        <w:t>S</w:t>
      </w:r>
      <w:r>
        <w:t>urfaces that allow for the drainage or absorption of water (for example: grasses, gravels, and soil).</w:t>
      </w:r>
    </w:p>
    <w:p w:rsidR="00190EDB" w:rsidRDefault="00E73FB2" w:rsidP="00E73FB2">
      <w:pPr>
        <w:jc w:val="both"/>
      </w:pPr>
      <w:r w:rsidRPr="001076A8">
        <w:rPr>
          <w:b/>
        </w:rPr>
        <w:t>Pollution</w:t>
      </w:r>
      <w:r>
        <w:t xml:space="preserve">:  </w:t>
      </w:r>
      <w:r w:rsidR="00D94C23">
        <w:t>C</w:t>
      </w:r>
      <w:r>
        <w:t>ontaminants (ex. Chemicals and garbage) in the environment.</w:t>
      </w:r>
    </w:p>
    <w:p w:rsidR="00190EDB" w:rsidRDefault="00190EDB" w:rsidP="00E73FB2">
      <w:pPr>
        <w:jc w:val="both"/>
      </w:pPr>
      <w:r w:rsidRPr="001076A8">
        <w:rPr>
          <w:b/>
        </w:rPr>
        <w:t>Pond</w:t>
      </w:r>
      <w:r>
        <w:t>:  A body of water that storm water run</w:t>
      </w:r>
      <w:r w:rsidR="00141DE7">
        <w:t>-</w:t>
      </w:r>
      <w:r>
        <w:t>off can drain into.</w:t>
      </w:r>
    </w:p>
    <w:p w:rsidR="00190EDB" w:rsidRDefault="00190EDB" w:rsidP="00E73FB2">
      <w:pPr>
        <w:jc w:val="both"/>
      </w:pPr>
      <w:r w:rsidRPr="001076A8">
        <w:rPr>
          <w:b/>
        </w:rPr>
        <w:t>Rain</w:t>
      </w:r>
      <w:r>
        <w:t xml:space="preserve">:  Precipitation.  Water drops from clouds. </w:t>
      </w:r>
    </w:p>
    <w:p w:rsidR="00190EDB" w:rsidRDefault="00190EDB" w:rsidP="00E73FB2">
      <w:pPr>
        <w:jc w:val="both"/>
      </w:pPr>
      <w:r w:rsidRPr="001076A8">
        <w:rPr>
          <w:b/>
        </w:rPr>
        <w:t>Stream/Creek/River</w:t>
      </w:r>
      <w:r>
        <w:t>:  A moving body of water that storm drain systems often drain into.</w:t>
      </w:r>
    </w:p>
    <w:p w:rsidR="00E73FB2" w:rsidRDefault="00E73FB2" w:rsidP="00E73FB2">
      <w:pPr>
        <w:jc w:val="both"/>
      </w:pPr>
      <w:r w:rsidRPr="001076A8">
        <w:rPr>
          <w:b/>
        </w:rPr>
        <w:t>Storm Clouds</w:t>
      </w:r>
      <w:r>
        <w:t xml:space="preserve">: </w:t>
      </w:r>
      <w:r w:rsidR="00D94C23">
        <w:t>C</w:t>
      </w:r>
      <w:r>
        <w:t>louds where rain and snow come from.</w:t>
      </w:r>
    </w:p>
    <w:p w:rsidR="00E73FB2" w:rsidRDefault="00E73FB2" w:rsidP="00E73FB2">
      <w:pPr>
        <w:jc w:val="both"/>
      </w:pPr>
      <w:r w:rsidRPr="001076A8">
        <w:rPr>
          <w:b/>
        </w:rPr>
        <w:t>Storm Drain</w:t>
      </w:r>
      <w:r>
        <w:t xml:space="preserve">:  </w:t>
      </w:r>
      <w:r w:rsidR="00D94C23">
        <w:t>D</w:t>
      </w:r>
      <w:r>
        <w:t>rain alongside the streets that help minimize flooding.  Drains are not filtered and lead directly to local waterways.</w:t>
      </w:r>
    </w:p>
    <w:p w:rsidR="00190EDB" w:rsidRDefault="00190EDB" w:rsidP="00E73FB2">
      <w:pPr>
        <w:jc w:val="both"/>
      </w:pPr>
      <w:r w:rsidRPr="001076A8">
        <w:rPr>
          <w:b/>
        </w:rPr>
        <w:t>Storm Drain Marker</w:t>
      </w:r>
      <w:r>
        <w:t xml:space="preserve">:  Morgan County Storm Drain markers say “No Dumping Drains to Creek”.  This serves </w:t>
      </w:r>
      <w:bookmarkStart w:id="0" w:name="_GoBack"/>
      <w:bookmarkEnd w:id="0"/>
      <w:r>
        <w:t xml:space="preserve">as a reminder that only rain goes down the drain.  </w:t>
      </w:r>
    </w:p>
    <w:p w:rsidR="00267B73" w:rsidRDefault="00267B73" w:rsidP="00E73FB2">
      <w:pPr>
        <w:jc w:val="both"/>
      </w:pPr>
      <w:r w:rsidRPr="001076A8">
        <w:rPr>
          <w:b/>
        </w:rPr>
        <w:t>Trash</w:t>
      </w:r>
      <w:r>
        <w:t xml:space="preserve">:  </w:t>
      </w:r>
      <w:r w:rsidR="00D94C23">
        <w:t>L</w:t>
      </w:r>
      <w:r>
        <w:t xml:space="preserve">itter.  Pollution.  Whatever one calls debris in the roadways, it often is picked up by storm runoff, ending up in the storm drain system that leads to a waterway. </w:t>
      </w:r>
    </w:p>
    <w:p w:rsidR="000E6EFE" w:rsidRDefault="00E73FB2" w:rsidP="000E6EFE">
      <w:pPr>
        <w:jc w:val="both"/>
      </w:pPr>
      <w:r w:rsidRPr="001076A8">
        <w:rPr>
          <w:b/>
        </w:rPr>
        <w:t>Tree Roots</w:t>
      </w:r>
      <w:r>
        <w:t xml:space="preserve">:  </w:t>
      </w:r>
      <w:r w:rsidR="00D94C23">
        <w:t>H</w:t>
      </w:r>
      <w:r>
        <w:t>elp to absorb large amounts of water and to stabilize the soil to prevent erosion.</w:t>
      </w:r>
    </w:p>
    <w:p w:rsidR="000E6EFE" w:rsidRDefault="000E6EFE" w:rsidP="000E6EFE">
      <w:pPr>
        <w:jc w:val="both"/>
        <w:rPr>
          <w:b/>
        </w:rPr>
      </w:pPr>
    </w:p>
    <w:p w:rsidR="00106B5D" w:rsidRPr="000E6EFE" w:rsidRDefault="00106B5D" w:rsidP="000E6EFE">
      <w:pPr>
        <w:pBdr>
          <w:top w:val="single" w:sz="4" w:space="1" w:color="auto"/>
        </w:pBdr>
        <w:jc w:val="both"/>
        <w:rPr>
          <w:rFonts w:ascii="Kristen ITC" w:hAnsi="Kristen ITC"/>
          <w:b/>
        </w:rPr>
      </w:pPr>
      <w:r w:rsidRPr="000E6EFE">
        <w:rPr>
          <w:rFonts w:ascii="Kristen ITC" w:hAnsi="Kristen ITC"/>
          <w:b/>
        </w:rPr>
        <w:t>Stormwater Facts</w:t>
      </w:r>
    </w:p>
    <w:p w:rsidR="00106B5D" w:rsidRPr="000E6EFE" w:rsidRDefault="00106B5D" w:rsidP="00106B5D">
      <w:pPr>
        <w:pStyle w:val="has-primary-color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6EFE">
        <w:rPr>
          <w:rFonts w:asciiTheme="minorHAnsi" w:hAnsiTheme="minorHAnsi" w:cstheme="minorHAnsi"/>
          <w:sz w:val="22"/>
          <w:szCs w:val="22"/>
        </w:rPr>
        <w:t>The federal government has established a national commitment to restore and maintain the chemical, physical, and biological integrity of the Nation’s water.</w:t>
      </w:r>
    </w:p>
    <w:p w:rsidR="00106B5D" w:rsidRPr="000E6EFE" w:rsidRDefault="00106B5D" w:rsidP="00106B5D">
      <w:pPr>
        <w:pStyle w:val="has-primary-color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6EFE">
        <w:rPr>
          <w:rFonts w:asciiTheme="minorHAnsi" w:hAnsiTheme="minorHAnsi" w:cstheme="minorHAnsi"/>
          <w:sz w:val="22"/>
          <w:szCs w:val="22"/>
        </w:rPr>
        <w:t>Those federal regulations were established in 1972 and are called </w:t>
      </w:r>
      <w:r w:rsidRPr="000E6EFE">
        <w:rPr>
          <w:rFonts w:asciiTheme="minorHAnsi" w:hAnsiTheme="minorHAnsi" w:cstheme="minorHAnsi"/>
          <w:sz w:val="22"/>
          <w:szCs w:val="22"/>
        </w:rPr>
        <w:t>The Clean Water Act</w:t>
      </w:r>
      <w:r w:rsidRPr="000E6EFE">
        <w:rPr>
          <w:rFonts w:asciiTheme="minorHAnsi" w:hAnsiTheme="minorHAnsi" w:cstheme="minorHAnsi"/>
          <w:sz w:val="22"/>
          <w:szCs w:val="22"/>
        </w:rPr>
        <w:t>.</w:t>
      </w:r>
    </w:p>
    <w:p w:rsidR="00106B5D" w:rsidRPr="000E6EFE" w:rsidRDefault="00106B5D" w:rsidP="00106B5D">
      <w:pPr>
        <w:pStyle w:val="has-primary-color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6EFE">
        <w:rPr>
          <w:rFonts w:asciiTheme="minorHAnsi" w:hAnsiTheme="minorHAnsi" w:cstheme="minorHAnsi"/>
          <w:sz w:val="22"/>
          <w:szCs w:val="22"/>
        </w:rPr>
        <w:t>30 years of regulation and water pollution is still a big problem in the United States.</w:t>
      </w:r>
    </w:p>
    <w:p w:rsidR="00106B5D" w:rsidRPr="000E6EFE" w:rsidRDefault="00106B5D" w:rsidP="00106B5D">
      <w:pPr>
        <w:pStyle w:val="has-primary-color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6EFE">
        <w:rPr>
          <w:rFonts w:asciiTheme="minorHAnsi" w:hAnsiTheme="minorHAnsi" w:cstheme="minorHAnsi"/>
          <w:sz w:val="22"/>
          <w:szCs w:val="22"/>
        </w:rPr>
        <w:t>The </w:t>
      </w:r>
      <w:r w:rsidRPr="000E6EFE">
        <w:rPr>
          <w:rFonts w:asciiTheme="minorHAnsi" w:hAnsiTheme="minorHAnsi" w:cstheme="minorHAnsi"/>
          <w:sz w:val="22"/>
          <w:szCs w:val="22"/>
        </w:rPr>
        <w:t>EPA (Environmental Protection Agency)</w:t>
      </w:r>
      <w:r w:rsidRPr="000E6EFE">
        <w:rPr>
          <w:rFonts w:asciiTheme="minorHAnsi" w:hAnsiTheme="minorHAnsi" w:cstheme="minorHAnsi"/>
          <w:sz w:val="22"/>
          <w:szCs w:val="22"/>
        </w:rPr>
        <w:t> implements the Clean Water Act by providing guidance to the States.</w:t>
      </w:r>
    </w:p>
    <w:p w:rsidR="00106B5D" w:rsidRPr="000E6EFE" w:rsidRDefault="00106B5D" w:rsidP="00106B5D">
      <w:pPr>
        <w:pStyle w:val="has-primary-color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6EFE">
        <w:rPr>
          <w:rFonts w:asciiTheme="minorHAnsi" w:hAnsiTheme="minorHAnsi" w:cstheme="minorHAnsi"/>
          <w:sz w:val="22"/>
          <w:szCs w:val="22"/>
        </w:rPr>
        <w:t>Each state develops their own standards for water quality, while partnering with the </w:t>
      </w:r>
      <w:r w:rsidRPr="000E6EFE">
        <w:rPr>
          <w:rFonts w:asciiTheme="minorHAnsi" w:hAnsiTheme="minorHAnsi" w:cstheme="minorHAnsi"/>
          <w:sz w:val="22"/>
          <w:szCs w:val="22"/>
        </w:rPr>
        <w:t>EPA</w:t>
      </w:r>
      <w:r w:rsidRPr="000E6EFE">
        <w:rPr>
          <w:rFonts w:asciiTheme="minorHAnsi" w:hAnsiTheme="minorHAnsi" w:cstheme="minorHAnsi"/>
          <w:sz w:val="22"/>
          <w:szCs w:val="22"/>
        </w:rPr>
        <w:t>.</w:t>
      </w:r>
    </w:p>
    <w:p w:rsidR="00106B5D" w:rsidRPr="000E6EFE" w:rsidRDefault="00106B5D" w:rsidP="00106B5D">
      <w:pPr>
        <w:pStyle w:val="ListParagraph"/>
        <w:numPr>
          <w:ilvl w:val="0"/>
          <w:numId w:val="1"/>
        </w:numPr>
        <w:spacing w:after="0"/>
        <w:rPr>
          <w:rFonts w:cstheme="minorHAnsi"/>
          <w:color w:val="538135" w:themeColor="accent6" w:themeShade="BF"/>
        </w:rPr>
      </w:pPr>
      <w:r w:rsidRPr="000E6EFE">
        <w:rPr>
          <w:rFonts w:cstheme="minorHAnsi"/>
          <w:shd w:val="clear" w:color="auto" w:fill="FFFFFF"/>
        </w:rPr>
        <w:t>Polluted stormwater runoff is commonly transported through </w:t>
      </w:r>
      <w:hyperlink r:id="rId7" w:tgtFrame="_blank" w:history="1">
        <w:r w:rsidRPr="000E6EFE">
          <w:rPr>
            <w:rStyle w:val="Hyperlink"/>
            <w:rFonts w:cstheme="minorHAnsi"/>
            <w:color w:val="auto"/>
            <w:u w:val="none"/>
            <w:shd w:val="clear" w:color="auto" w:fill="FFFFFF"/>
          </w:rPr>
          <w:t>municipal separate storm sewer systems (MS4s)</w:t>
        </w:r>
      </w:hyperlink>
      <w:r w:rsidRPr="000E6EFE">
        <w:rPr>
          <w:rFonts w:cstheme="minorHAnsi"/>
          <w:shd w:val="clear" w:color="auto" w:fill="FFFFFF"/>
        </w:rPr>
        <w:t>, and then often discharged, untreated, into local water bodies</w:t>
      </w:r>
      <w:r w:rsidRPr="000E6EFE">
        <w:rPr>
          <w:rFonts w:cstheme="minorHAnsi"/>
          <w:color w:val="538135" w:themeColor="accent6" w:themeShade="BF"/>
          <w:shd w:val="clear" w:color="auto" w:fill="FFFFFF"/>
        </w:rPr>
        <w:t>.</w:t>
      </w:r>
    </w:p>
    <w:sectPr w:rsidR="00106B5D" w:rsidRPr="000E6EF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752B" w:rsidRDefault="00F4752B" w:rsidP="001122A1">
      <w:pPr>
        <w:spacing w:after="0" w:line="240" w:lineRule="auto"/>
      </w:pPr>
      <w:r>
        <w:separator/>
      </w:r>
    </w:p>
  </w:endnote>
  <w:endnote w:type="continuationSeparator" w:id="0">
    <w:p w:rsidR="00F4752B" w:rsidRDefault="00F4752B" w:rsidP="00112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752B" w:rsidRDefault="00F4752B" w:rsidP="001122A1">
      <w:pPr>
        <w:spacing w:after="0" w:line="240" w:lineRule="auto"/>
      </w:pPr>
      <w:r>
        <w:separator/>
      </w:r>
    </w:p>
  </w:footnote>
  <w:footnote w:type="continuationSeparator" w:id="0">
    <w:p w:rsidR="00F4752B" w:rsidRDefault="00F4752B" w:rsidP="00112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22A1" w:rsidRPr="00E73FB2" w:rsidRDefault="001122A1" w:rsidP="00E73FB2">
    <w:pPr>
      <w:jc w:val="center"/>
      <w:rPr>
        <w:rFonts w:ascii="Comic Sans MS" w:hAnsi="Comic Sans MS"/>
        <w:b/>
        <w:sz w:val="40"/>
        <w:szCs w:val="40"/>
      </w:rPr>
    </w:pPr>
    <w:r>
      <w:rPr>
        <w:noProof/>
      </w:rPr>
      <w:drawing>
        <wp:inline distT="0" distB="0" distL="0" distR="0">
          <wp:extent cx="1059180" cy="1059180"/>
          <wp:effectExtent l="0" t="0" r="7620" b="762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Morgan Turtle with Pol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9180" cy="1059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</w:t>
    </w:r>
    <w:r w:rsidR="00E73FB2">
      <w:rPr>
        <w:noProof/>
      </w:rPr>
      <w:t xml:space="preserve">           </w:t>
    </w:r>
    <w:r w:rsidR="00E73FB2" w:rsidRPr="00D66B59">
      <w:rPr>
        <w:rFonts w:ascii="Comic Sans MS" w:hAnsi="Comic Sans MS"/>
        <w:b/>
        <w:sz w:val="40"/>
        <w:szCs w:val="40"/>
      </w:rPr>
      <w:t>Stormw</w:t>
    </w:r>
    <w:r w:rsidR="00E73FB2">
      <w:rPr>
        <w:rFonts w:ascii="Comic Sans MS" w:hAnsi="Comic Sans MS"/>
        <w:b/>
        <w:sz w:val="40"/>
        <w:szCs w:val="40"/>
      </w:rPr>
      <w:t xml:space="preserve">ater BINGO      </w:t>
    </w:r>
    <w:r>
      <w:rPr>
        <w:noProof/>
      </w:rPr>
      <w:t xml:space="preserve">     </w:t>
    </w:r>
    <w:r>
      <w:rPr>
        <w:noProof/>
      </w:rPr>
      <w:drawing>
        <wp:inline distT="0" distB="0" distL="0" distR="0" wp14:anchorId="3515894B" wp14:editId="1640E036">
          <wp:extent cx="1059180" cy="1059180"/>
          <wp:effectExtent l="0" t="0" r="7620" b="762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Morgan Turtle with Pol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9180" cy="1059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35504D"/>
    <w:multiLevelType w:val="hybridMultilevel"/>
    <w:tmpl w:val="B8425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F39"/>
    <w:rsid w:val="000E6EFE"/>
    <w:rsid w:val="00106B5D"/>
    <w:rsid w:val="001076A8"/>
    <w:rsid w:val="001122A1"/>
    <w:rsid w:val="00141DE7"/>
    <w:rsid w:val="00190EDB"/>
    <w:rsid w:val="00267B73"/>
    <w:rsid w:val="003A4FF6"/>
    <w:rsid w:val="006269DF"/>
    <w:rsid w:val="00636309"/>
    <w:rsid w:val="0076697D"/>
    <w:rsid w:val="00A0563D"/>
    <w:rsid w:val="00D66B59"/>
    <w:rsid w:val="00D77318"/>
    <w:rsid w:val="00D94C23"/>
    <w:rsid w:val="00DC4CD0"/>
    <w:rsid w:val="00E73FB2"/>
    <w:rsid w:val="00F05F39"/>
    <w:rsid w:val="00F4752B"/>
    <w:rsid w:val="00F6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189F58"/>
  <w15:chartTrackingRefBased/>
  <w15:docId w15:val="{CD258947-A11D-4B1C-932A-2E7634EAD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6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2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2A1"/>
  </w:style>
  <w:style w:type="paragraph" w:styleId="Footer">
    <w:name w:val="footer"/>
    <w:basedOn w:val="Normal"/>
    <w:link w:val="FooterChar"/>
    <w:uiPriority w:val="99"/>
    <w:unhideWhenUsed/>
    <w:rsid w:val="00112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22A1"/>
  </w:style>
  <w:style w:type="paragraph" w:customStyle="1" w:styleId="has-primary-color">
    <w:name w:val="has-primary-color"/>
    <w:basedOn w:val="Normal"/>
    <w:rsid w:val="00106B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06B5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6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63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epa.gov/npdes/stormwater-discharges-municipal-sourc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1859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 Education</dc:creator>
  <cp:keywords/>
  <dc:description/>
  <cp:lastModifiedBy>Public Education</cp:lastModifiedBy>
  <cp:revision>6</cp:revision>
  <cp:lastPrinted>2021-02-24T13:43:00Z</cp:lastPrinted>
  <dcterms:created xsi:type="dcterms:W3CDTF">2021-02-01T14:57:00Z</dcterms:created>
  <dcterms:modified xsi:type="dcterms:W3CDTF">2021-02-24T14:20:00Z</dcterms:modified>
</cp:coreProperties>
</file>